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84DE0" w14:textId="069B8D9B" w:rsidR="00BB4263" w:rsidRPr="00BB4263" w:rsidRDefault="00BB4263">
      <w:pPr>
        <w:rPr>
          <w:rFonts w:ascii="Arial" w:hAnsi="Arial" w:cs="Arial"/>
          <w:b/>
          <w:bCs/>
          <w:sz w:val="28"/>
          <w:szCs w:val="28"/>
        </w:rPr>
      </w:pPr>
      <w:r w:rsidRPr="00BB4263">
        <w:rPr>
          <w:rFonts w:ascii="Arial" w:hAnsi="Arial" w:cs="Arial"/>
          <w:b/>
          <w:bCs/>
          <w:sz w:val="28"/>
          <w:szCs w:val="28"/>
        </w:rPr>
        <w:t>The Rape of Lucretia – Content Guidance</w:t>
      </w:r>
    </w:p>
    <w:p w14:paraId="6297D2B1" w14:textId="77777777" w:rsidR="00BB4263" w:rsidRPr="00BB4263" w:rsidRDefault="00BB4263" w:rsidP="00BB4263">
      <w:pPr>
        <w:rPr>
          <w:rFonts w:ascii="Arial" w:hAnsi="Arial" w:cs="Arial"/>
          <w:sz w:val="22"/>
          <w:szCs w:val="22"/>
        </w:rPr>
      </w:pPr>
      <w:r w:rsidRPr="00BB4263">
        <w:rPr>
          <w:rFonts w:ascii="Arial" w:hAnsi="Arial" w:cs="Arial"/>
          <w:sz w:val="22"/>
          <w:szCs w:val="22"/>
        </w:rPr>
        <w:t>This performance contains depictions of physical violence, suicide and references to sexual violence.</w:t>
      </w:r>
    </w:p>
    <w:p w14:paraId="496A62B5" w14:textId="77777777" w:rsidR="00BB4263" w:rsidRDefault="00BB4263"/>
    <w:p w14:paraId="075B964A" w14:textId="77777777" w:rsidR="00BB4263" w:rsidRDefault="00BB4263"/>
    <w:sectPr w:rsidR="00BB4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63"/>
    <w:rsid w:val="001107B3"/>
    <w:rsid w:val="00BB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E7DC"/>
  <w15:chartTrackingRefBased/>
  <w15:docId w15:val="{59613C52-4C2F-4199-864B-8EF82623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2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2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2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2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2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2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2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2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2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2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2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2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2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2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2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2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2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2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2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2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2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Bengtsson-Wheeler</dc:creator>
  <cp:keywords/>
  <dc:description/>
  <cp:lastModifiedBy>Sophia Bengtsson-Wheeler</cp:lastModifiedBy>
  <cp:revision>1</cp:revision>
  <dcterms:created xsi:type="dcterms:W3CDTF">2025-06-26T13:55:00Z</dcterms:created>
  <dcterms:modified xsi:type="dcterms:W3CDTF">2025-06-26T13:57:00Z</dcterms:modified>
</cp:coreProperties>
</file>